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b w:val="1"/>
          <w:bCs w:val="1"/>
          <w:color w:val="808080"/>
          <w:u w:color="808080"/>
        </w:rPr>
      </w:pPr>
      <w:r>
        <w:rPr>
          <w:b w:val="1"/>
          <w:bCs w:val="1"/>
          <w:color w:val="808080"/>
          <w:u w:color="808080"/>
          <w:rtl w:val="0"/>
        </w:rPr>
        <w:t xml:space="preserve">EVIDENCIJA RADNIKA </w:t>
      </w:r>
      <w:r>
        <w:rPr>
          <w:b w:val="1"/>
          <w:bCs w:val="1"/>
          <w:color w:val="808080"/>
          <w:u w:color="808080"/>
          <w:rtl w:val="0"/>
        </w:rPr>
        <w:t xml:space="preserve">– </w:t>
      </w:r>
      <w:r>
        <w:rPr>
          <w:b w:val="1"/>
          <w:bCs w:val="1"/>
          <w:color w:val="808080"/>
          <w:u w:color="808080"/>
          <w:rtl w:val="0"/>
        </w:rPr>
        <w:t>MATI</w:t>
      </w:r>
      <w:r>
        <w:rPr>
          <w:b w:val="1"/>
          <w:bCs w:val="1"/>
          <w:color w:val="808080"/>
          <w:u w:color="808080"/>
          <w:rtl w:val="0"/>
        </w:rPr>
        <w:t>Č</w:t>
      </w:r>
      <w:r>
        <w:rPr>
          <w:b w:val="1"/>
          <w:bCs w:val="1"/>
          <w:color w:val="808080"/>
          <w:u w:color="808080"/>
          <w:rtl w:val="0"/>
        </w:rPr>
        <w:t>NA KNJIGA</w:t>
      </w:r>
    </w:p>
    <w:p>
      <w:pPr>
        <w:pStyle w:val="Normal.0"/>
      </w:pPr>
      <w:r>
        <w:rPr>
          <w:rtl w:val="0"/>
        </w:rPr>
        <w:t> </w:t>
      </w:r>
    </w:p>
    <w:tbl>
      <w:tblPr>
        <w:tblW w:w="139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5"/>
        <w:gridCol w:w="2511"/>
        <w:gridCol w:w="1674"/>
        <w:gridCol w:w="1339"/>
        <w:gridCol w:w="3181"/>
        <w:gridCol w:w="2343"/>
        <w:gridCol w:w="2511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3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 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IME I PREZIME</w:t>
            </w:r>
          </w:p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Dr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ž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avljanstvo</w:t>
            </w:r>
          </w:p>
        </w:tc>
        <w:tc>
          <w:tcPr>
            <w:tcW w:type="dxa" w:w="13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Zavr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š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eno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obrazovanje</w:t>
            </w:r>
          </w:p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Datum sklapanja Ugovora o radu</w:t>
            </w:r>
          </w:p>
        </w:tc>
        <w:tc>
          <w:tcPr>
            <w:tcW w:type="dxa" w:w="23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412"/>
              </w:tabs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Rad u inozemstvu (da/ne)</w:t>
            </w:r>
          </w:p>
          <w:p>
            <w:pPr>
              <w:pStyle w:val="Normal.0"/>
              <w:tabs>
                <w:tab w:val="left" w:pos="2412"/>
              </w:tabs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Dr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ž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ava i mjesto rada</w:t>
            </w:r>
          </w:p>
          <w:p>
            <w:pPr>
              <w:pStyle w:val="Normal.0"/>
              <w:tabs>
                <w:tab w:val="left" w:pos="241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Rad u inoz. od-do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Ukupni sta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ž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do po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etka rada kod poslodavca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OIB</w:t>
            </w:r>
          </w:p>
        </w:tc>
        <w:tc>
          <w:tcPr>
            <w:tcW w:type="dxa" w:w="1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Za stranca - radna dozvola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(od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–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do) iako je posjedovanje iste obvezno</w:t>
            </w:r>
          </w:p>
        </w:tc>
        <w:tc>
          <w:tcPr>
            <w:tcW w:type="dxa" w:w="13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Datum po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etka rada</w:t>
            </w:r>
          </w:p>
        </w:tc>
        <w:tc>
          <w:tcPr>
            <w:tcW w:type="dxa" w:w="23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Mirovanje rad.odnosa,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nepla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ć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eni dopust,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vrijeme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rodiljnog i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roditeljskog dopusta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,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 ili dr. prava sukladno zakonu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Spol</w:t>
            </w:r>
          </w:p>
        </w:tc>
        <w:tc>
          <w:tcPr>
            <w:tcW w:type="dxa" w:w="1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Mjesto rada</w:t>
            </w:r>
          </w:p>
        </w:tc>
        <w:tc>
          <w:tcPr>
            <w:tcW w:type="dxa" w:w="23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Datum prestanka rad.odnosa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Datum ro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đ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enja</w:t>
            </w:r>
          </w:p>
        </w:tc>
        <w:tc>
          <w:tcPr>
            <w:tcW w:type="dxa" w:w="1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Tjedno radno vrijeme</w:t>
            </w:r>
          </w:p>
        </w:tc>
        <w:tc>
          <w:tcPr>
            <w:tcW w:type="dxa" w:w="23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412"/>
              </w:tabs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Beneficirani sta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ž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i </w:t>
            </w:r>
          </w:p>
          <w:p>
            <w:pPr>
              <w:pStyle w:val="Normal.0"/>
              <w:tabs>
                <w:tab w:val="left" w:pos="241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stupanj pove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ć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anja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Razlog prestanka rad.odnosa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Adresa preb./stal.borav.</w:t>
            </w:r>
          </w:p>
        </w:tc>
        <w:tc>
          <w:tcPr>
            <w:tcW w:type="dxa" w:w="1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Stalni sezonci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–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period produ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ž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enog mirovinskog osiguranja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Obavezan zdr.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pregled da/ne)</w:t>
            </w:r>
          </w:p>
        </w:tc>
        <w:tc>
          <w:tcPr>
            <w:tcW w:type="dxa" w:w="13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  <w:r>
        <w:rPr>
          <w:rtl w:val="0"/>
        </w:rPr>
        <w:t> </w:t>
      </w:r>
    </w:p>
    <w:tbl>
      <w:tblPr>
        <w:tblW w:w="150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"/>
        <w:gridCol w:w="2700"/>
        <w:gridCol w:w="1800"/>
        <w:gridCol w:w="1260"/>
        <w:gridCol w:w="3600"/>
        <w:gridCol w:w="2520"/>
        <w:gridCol w:w="270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1.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2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8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color w:val="808080"/>
          <w:u w:color="808080"/>
        </w:rPr>
      </w:pPr>
      <w:r>
        <w:rPr>
          <w:b w:val="1"/>
          <w:bCs w:val="1"/>
          <w:color w:val="808080"/>
          <w:u w:color="808080"/>
          <w:rtl w:val="0"/>
        </w:rPr>
        <w:t xml:space="preserve">EVIDENCIJA RADNIKA </w:t>
      </w:r>
      <w:r>
        <w:rPr>
          <w:b w:val="1"/>
          <w:bCs w:val="1"/>
          <w:color w:val="808080"/>
          <w:u w:color="808080"/>
          <w:rtl w:val="0"/>
        </w:rPr>
        <w:t xml:space="preserve">– </w:t>
      </w:r>
      <w:r>
        <w:rPr>
          <w:b w:val="1"/>
          <w:bCs w:val="1"/>
          <w:color w:val="808080"/>
          <w:u w:color="808080"/>
          <w:rtl w:val="0"/>
        </w:rPr>
        <w:t>MATI</w:t>
      </w:r>
      <w:r>
        <w:rPr>
          <w:b w:val="1"/>
          <w:bCs w:val="1"/>
          <w:color w:val="808080"/>
          <w:u w:color="808080"/>
          <w:rtl w:val="0"/>
        </w:rPr>
        <w:t>Č</w:t>
      </w:r>
      <w:r>
        <w:rPr>
          <w:b w:val="1"/>
          <w:bCs w:val="1"/>
          <w:color w:val="808080"/>
          <w:u w:color="808080"/>
          <w:rtl w:val="0"/>
        </w:rPr>
        <w:t>NA KNJIGA</w:t>
      </w:r>
    </w:p>
    <w:p>
      <w:pPr>
        <w:pStyle w:val="Normal.0"/>
        <w:rPr>
          <w:b w:val="1"/>
          <w:bCs w:val="1"/>
          <w:color w:val="808080"/>
          <w:u w:color="808080"/>
        </w:rPr>
      </w:pPr>
    </w:p>
    <w:p>
      <w:pPr>
        <w:pStyle w:val="Normal.0"/>
        <w:rPr>
          <w:b w:val="1"/>
          <w:bCs w:val="1"/>
          <w:color w:val="808080"/>
          <w:u w:color="808080"/>
        </w:rPr>
      </w:pPr>
    </w:p>
    <w:p>
      <w:pPr>
        <w:pStyle w:val="Normal.0"/>
      </w:pPr>
    </w:p>
    <w:tbl>
      <w:tblPr>
        <w:tblW w:w="139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5"/>
        <w:gridCol w:w="2511"/>
        <w:gridCol w:w="1674"/>
        <w:gridCol w:w="1339"/>
        <w:gridCol w:w="3181"/>
        <w:gridCol w:w="2343"/>
        <w:gridCol w:w="2511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3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 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IME I PREZIME</w:t>
            </w:r>
          </w:p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Dr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ž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avljanstvo</w:t>
            </w:r>
          </w:p>
        </w:tc>
        <w:tc>
          <w:tcPr>
            <w:tcW w:type="dxa" w:w="13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Zavr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š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eno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obrazovanje</w:t>
            </w:r>
          </w:p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Datum sklapanja Ugovora o radu</w:t>
            </w:r>
          </w:p>
        </w:tc>
        <w:tc>
          <w:tcPr>
            <w:tcW w:type="dxa" w:w="23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412"/>
              </w:tabs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Rad u inozemstvu (da/ne)</w:t>
            </w:r>
          </w:p>
          <w:p>
            <w:pPr>
              <w:pStyle w:val="Normal.0"/>
              <w:tabs>
                <w:tab w:val="left" w:pos="2412"/>
              </w:tabs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Dr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ž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ava i mjesto rada</w:t>
            </w:r>
          </w:p>
          <w:p>
            <w:pPr>
              <w:pStyle w:val="Normal.0"/>
              <w:tabs>
                <w:tab w:val="left" w:pos="241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Rad u inoz. od-do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Ukupni sta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ž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do po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etka rada kod poslodavca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OIB</w:t>
            </w:r>
          </w:p>
        </w:tc>
        <w:tc>
          <w:tcPr>
            <w:tcW w:type="dxa" w:w="1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Za stranca - radna dozvola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(od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–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do) iako je posjedovanje iste obvezno</w:t>
            </w:r>
          </w:p>
        </w:tc>
        <w:tc>
          <w:tcPr>
            <w:tcW w:type="dxa" w:w="13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Datum po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etka rada</w:t>
            </w:r>
          </w:p>
        </w:tc>
        <w:tc>
          <w:tcPr>
            <w:tcW w:type="dxa" w:w="23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Mirovanje rad.odnosa,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nepla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ć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eni dopust,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vrijeme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rodiljnog i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roditeljskog dopusta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,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 ili dr. prava sukladno zakonu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Spol</w:t>
            </w:r>
          </w:p>
        </w:tc>
        <w:tc>
          <w:tcPr>
            <w:tcW w:type="dxa" w:w="1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Mjesto rada</w:t>
            </w:r>
          </w:p>
        </w:tc>
        <w:tc>
          <w:tcPr>
            <w:tcW w:type="dxa" w:w="23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Datum prestanka rad.odnosa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Datum ro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đ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enja</w:t>
            </w:r>
          </w:p>
        </w:tc>
        <w:tc>
          <w:tcPr>
            <w:tcW w:type="dxa" w:w="1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Tjedno radno vrijeme</w:t>
            </w:r>
          </w:p>
        </w:tc>
        <w:tc>
          <w:tcPr>
            <w:tcW w:type="dxa" w:w="23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412"/>
              </w:tabs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Beneficirani sta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ž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i </w:t>
            </w:r>
          </w:p>
          <w:p>
            <w:pPr>
              <w:pStyle w:val="Normal.0"/>
              <w:tabs>
                <w:tab w:val="left" w:pos="241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stupanj pove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ć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anja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Razlog prestanka rad.odnosa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Adresa preb./stal.borav.</w:t>
            </w:r>
          </w:p>
        </w:tc>
        <w:tc>
          <w:tcPr>
            <w:tcW w:type="dxa" w:w="1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Stalni sezonci 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–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period produ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ž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enog mirovinskog osiguranja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Obavezan zdr.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pregled da/ne)</w:t>
            </w:r>
          </w:p>
        </w:tc>
        <w:tc>
          <w:tcPr>
            <w:tcW w:type="dxa" w:w="13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</w:pPr>
      <w:r>
        <w:rPr>
          <w:rtl w:val="0"/>
        </w:rPr>
        <w:t> </w:t>
      </w:r>
    </w:p>
    <w:p>
      <w:pPr>
        <w:pStyle w:val="Normal.0"/>
        <w:widowControl w:val="0"/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  <w:r>
        <w:rPr>
          <w:rtl w:val="0"/>
        </w:rPr>
        <w:t> </w:t>
      </w:r>
    </w:p>
    <w:p>
      <w:pPr>
        <w:pStyle w:val="Normal.0"/>
        <w:widowControl w:val="0"/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  <w:r>
        <w:rPr>
          <w:rtl w:val="0"/>
        </w:rPr>
        <w:t> </w:t>
      </w:r>
    </w:p>
    <w:tbl>
      <w:tblPr>
        <w:tblW w:w="150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"/>
        <w:gridCol w:w="2700"/>
        <w:gridCol w:w="1800"/>
        <w:gridCol w:w="1260"/>
        <w:gridCol w:w="3600"/>
        <w:gridCol w:w="2520"/>
        <w:gridCol w:w="270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1.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2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8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1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> </w:t>
            </w:r>
          </w:p>
        </w:tc>
      </w:tr>
    </w:tbl>
    <w:p>
      <w:pPr>
        <w:pStyle w:val="Normal.0"/>
      </w:pPr>
      <w:r>
        <w:rPr>
          <w:rtl w:val="0"/>
        </w:rPr>
        <w:t> </w:t>
      </w:r>
    </w:p>
    <w:p>
      <w:pPr>
        <w:pStyle w:val="Normal.0"/>
        <w:rPr>
          <w:b w:val="1"/>
          <w:bCs w:val="1"/>
          <w:color w:val="808080"/>
          <w:u w:color="808080"/>
        </w:rPr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  <w:widowControl w:val="0"/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  <w:r>
        <w:rPr>
          <w:rtl w:val="0"/>
        </w:rPr>
        <w:t> </w:t>
      </w:r>
    </w:p>
    <w:p>
      <w:pPr>
        <w:pStyle w:val="Normal.0"/>
        <w:widowControl w:val="0"/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  <w:r>
        <w:rPr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b w:val="1"/>
          <w:bCs w:val="1"/>
          <w:color w:val="808080"/>
          <w:u w:color="808080"/>
        </w:rPr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  <w:widowControl w:val="0"/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  <w:r>
        <w:rPr>
          <w:rtl w:val="0"/>
        </w:rPr>
        <w:t> </w:t>
      </w:r>
    </w:p>
    <w:p>
      <w:pPr>
        <w:pStyle w:val="Normal.0"/>
        <w:widowControl w:val="0"/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  <w:r>
        <w:rPr>
          <w:rtl w:val="0"/>
        </w:rPr>
        <w:t> </w:t>
      </w:r>
    </w:p>
    <w:sectPr>
      <w:headerReference w:type="default" r:id="rId4"/>
      <w:footerReference w:type="default" r:id="rId5"/>
      <w:pgSz w:w="16840" w:h="11900" w:orient="landscape"/>
      <w:pgMar w:top="1418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